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OHS ELA Grant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0615234375"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Supported by Marcia and Bruce Tanner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9018554687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Thank you for your interest in the OHS ELA Grant. </w:t>
      </w:r>
    </w:p>
    <w:tbl>
      <w:tblPr>
        <w:tblStyle w:val="Table1"/>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5940"/>
        <w:tblGridChange w:id="0">
          <w:tblGrid>
            <w:gridCol w:w="2940"/>
            <w:gridCol w:w="5940"/>
          </w:tblGrid>
        </w:tblGridChange>
      </w:tblGrid>
      <w:tr>
        <w:trPr>
          <w:cantSplit w:val="0"/>
          <w:trHeight w:val="1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Grant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6419162750244" w:lineRule="auto"/>
              <w:ind w:left="302.45819091796875" w:right="243.2806396484375" w:firstLine="0"/>
              <w:jc w:val="center"/>
              <w:rPr>
                <w:rFonts w:ascii="Arial" w:cs="Arial" w:eastAsia="Arial" w:hAnsi="Arial"/>
                <w:b w:val="1"/>
                <w:i w:val="0"/>
                <w:smallCaps w:val="0"/>
                <w:strike w:val="0"/>
                <w:color w:val="6d6e6d"/>
                <w:sz w:val="24"/>
                <w:szCs w:val="24"/>
                <w:highlight w:val="white"/>
                <w:u w:val="none"/>
                <w:vertAlign w:val="baseline"/>
              </w:rPr>
            </w:pPr>
            <w:r w:rsidDel="00000000" w:rsidR="00000000" w:rsidRPr="00000000">
              <w:rPr>
                <w:rtl w:val="0"/>
              </w:rPr>
            </w:r>
          </w:p>
        </w:tc>
      </w:tr>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Total $ amount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0615234375"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Grant Requester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067626953125"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(name, bldg.,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Email 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980712890625" w:line="240" w:lineRule="auto"/>
              <w:ind w:left="0" w:right="307.4298095703125"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Date of application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74755859375"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74755859375" w:line="240" w:lineRule="auto"/>
              <w:ind w:left="0" w:right="0" w:firstLine="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answer these questions as completely as possible.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1. Describe the proposed professional development project. Give as much detail as possible so that we fully understand your project. Include which OHS staff members will benefit from this as well as how students will benefit.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2. List the OPS members who are a part of this team.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3. How does the project support the school improvement plan, district strategic plan, or department content expectations?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4. How is collaboration tied into this project?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5. How will the project outcomes be shared with the department?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6. Explain the timeline of the project, including when it will begin and end.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7. Project costs: Provide as much detail as possible regarding the funds requested and how the money will be spent. If the project involves training or products, provide website links or other info to help us better understand what you will be purchasing.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pPr>
      <w:r w:rsidDel="00000000" w:rsidR="00000000" w:rsidRPr="00000000">
        <w:rPr>
          <w:rtl w:val="0"/>
        </w:rPr>
        <w:t xml:space="preserve">8. Will funds from other sources be necessary in order to implement this project? If so, how will additional funds be obtained?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800476074219" w:right="64.1552734375" w:hanging="3.7400817871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730224609375" w:line="240" w:lineRule="auto"/>
        <w:ind w:left="28.95996093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the completed form and any attachments to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grants@oefsite.org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186889648437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OPS ELA Grant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708007812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Supported by Marcia and Bruce Tanner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6212158203125" w:line="264.3712520599365" w:lineRule="auto"/>
        <w:ind w:left="19.36004638671875" w:right="634.777221679687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grant was established to provide an opportunity for one or more members of the Okemos High School English Department to attend a professional conference each year.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60205078125" w:line="264.3727684020996" w:lineRule="auto"/>
        <w:ind w:left="12.1600341796875" w:right="123.763427734375" w:firstLine="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 to exceed $2,000 (any exceptions must have additional rationale from the project members and be approved by Marcia Tanner)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205322265625" w:line="240" w:lineRule="auto"/>
        <w:ind w:left="2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Goals: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33251953125" w:line="264.37231063842773" w:lineRule="auto"/>
        <w:ind w:left="733.9599609375" w:right="31.553955078125" w:firstLine="20.019989013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 support collaborative efforts within the ELA department that promote new learning and/or instructional ideas resulting in pedagogical practices that will enhance equity in the classroom and promote positive student outcomes.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19989013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criteria: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271484375" w:line="264.3739700317383" w:lineRule="auto"/>
        <w:ind w:left="747.3800659179688" w:right="300.64453125" w:firstLine="6.599884033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project must be focused on professional development for OPS staff within the ELA department.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9599609375" w:line="264.369535446167" w:lineRule="auto"/>
        <w:ind w:left="736.820068359375" w:right="545.078125" w:hanging="0.440063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Outcomes are to be shared with relevant groups i.e. remaining ELA staff; whole school if applicable, etc.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365234375" w:line="264.3717384338379" w:lineRule="auto"/>
        <w:ind w:left="730.6599426269531" w:right="186.5014648437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Okemos Education Foundation, as the overseer of this grant, will be provided with information regarding the conference and outcomes, as well as photos if pertinent, for publicity purposes.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74853515625" w:line="240" w:lineRule="auto"/>
        <w:ind w:left="2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submission: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should be submitted to grants@oefsite.org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5.4048538208008" w:lineRule="auto"/>
        <w:ind w:left="753.9799499511719" w:right="1067.276611328125" w:hanging="726.4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evaluation: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will be evaluated by a committee consisting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OEF member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3115234375" w:line="240" w:lineRule="auto"/>
        <w:ind w:left="73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OHS admin/counselor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8232421875" w:line="240" w:lineRule="auto"/>
        <w:ind w:left="739.2399597167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OPS central admin/director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34960937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committee has the right to add additional members if deemed necessary.</w:t>
      </w:r>
    </w:p>
    <w:sectPr>
      <w:pgSz w:h="15840" w:w="12240" w:orient="portrait"/>
      <w:pgMar w:bottom="940.152587890625" w:top="706.357421875" w:left="1430" w:right="1428.9819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